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2A984" w14:textId="3DEEDB52" w:rsidR="00AE5E49" w:rsidRPr="00AE5E49" w:rsidRDefault="00AE5E49" w:rsidP="00AE5E49">
      <w:pPr>
        <w:pStyle w:val="Header"/>
        <w:rPr>
          <w:sz w:val="20"/>
          <w:szCs w:val="20"/>
        </w:rPr>
      </w:pPr>
      <w:r>
        <w:rPr>
          <w:sz w:val="20"/>
          <w:szCs w:val="20"/>
        </w:rPr>
        <w:tab/>
      </w:r>
      <w:r w:rsidR="00166243">
        <w:rPr>
          <w:sz w:val="20"/>
          <w:szCs w:val="20"/>
        </w:rPr>
        <w:t xml:space="preserve">Your </w:t>
      </w:r>
      <w:r w:rsidR="004716DC">
        <w:rPr>
          <w:sz w:val="20"/>
          <w:szCs w:val="20"/>
        </w:rPr>
        <w:t>Name</w:t>
      </w:r>
      <w:r w:rsidRPr="00AE5E49">
        <w:rPr>
          <w:sz w:val="20"/>
          <w:szCs w:val="20"/>
        </w:rPr>
        <w:t xml:space="preserve">, </w:t>
      </w:r>
      <w:r w:rsidR="004716DC">
        <w:rPr>
          <w:sz w:val="20"/>
          <w:szCs w:val="20"/>
        </w:rPr>
        <w:t>Title</w:t>
      </w:r>
    </w:p>
    <w:p w14:paraId="76CDFD33" w14:textId="67183CB9" w:rsidR="00AE5E49" w:rsidRPr="00AE5E49" w:rsidRDefault="00166243" w:rsidP="00AE5E49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Your </w:t>
      </w:r>
      <w:r w:rsidR="004716DC">
        <w:rPr>
          <w:sz w:val="20"/>
          <w:szCs w:val="20"/>
        </w:rPr>
        <w:t>Address</w:t>
      </w:r>
    </w:p>
    <w:p w14:paraId="57777BF8" w14:textId="2F0E8464" w:rsidR="00AE5E49" w:rsidRPr="00AE5E49" w:rsidRDefault="004716DC" w:rsidP="00AE5E49">
      <w:pPr>
        <w:pStyle w:val="Header"/>
        <w:jc w:val="center"/>
        <w:rPr>
          <w:sz w:val="20"/>
          <w:szCs w:val="20"/>
        </w:rPr>
      </w:pPr>
      <w:proofErr w:type="gramStart"/>
      <w:r>
        <w:rPr>
          <w:rStyle w:val="Hyperlink"/>
          <w:sz w:val="20"/>
          <w:szCs w:val="20"/>
        </w:rPr>
        <w:t xml:space="preserve">Email; </w:t>
      </w:r>
      <w:r w:rsidR="00AE5E49" w:rsidRPr="00AE5E49">
        <w:rPr>
          <w:sz w:val="20"/>
          <w:szCs w:val="20"/>
        </w:rPr>
        <w:t xml:space="preserve"> Phone</w:t>
      </w:r>
      <w:proofErr w:type="gramEnd"/>
    </w:p>
    <w:p w14:paraId="6E1837D4" w14:textId="77777777" w:rsidR="00AE5E49" w:rsidRDefault="00AE5E49" w:rsidP="00290934">
      <w:pPr>
        <w:spacing w:after="0" w:line="240" w:lineRule="auto"/>
      </w:pPr>
    </w:p>
    <w:p w14:paraId="2832124D" w14:textId="2EA44089" w:rsidR="0084663B" w:rsidRDefault="00166243" w:rsidP="00290934">
      <w:pPr>
        <w:spacing w:after="0" w:line="240" w:lineRule="auto"/>
        <w:rPr>
          <w:sz w:val="20"/>
          <w:szCs w:val="20"/>
        </w:rPr>
      </w:pPr>
      <w:r w:rsidRPr="00175EAD">
        <w:rPr>
          <w:sz w:val="21"/>
          <w:szCs w:val="21"/>
        </w:rPr>
        <w:t xml:space="preserve">October </w:t>
      </w:r>
      <w:r w:rsidR="005E439F">
        <w:rPr>
          <w:sz w:val="21"/>
          <w:szCs w:val="21"/>
        </w:rPr>
        <w:t>1</w:t>
      </w:r>
      <w:r w:rsidRPr="00175EAD">
        <w:rPr>
          <w:sz w:val="21"/>
          <w:szCs w:val="21"/>
        </w:rPr>
        <w:t>, 20</w:t>
      </w:r>
      <w:r w:rsidR="002549C5">
        <w:rPr>
          <w:sz w:val="21"/>
          <w:szCs w:val="21"/>
        </w:rPr>
        <w:t>20</w:t>
      </w:r>
    </w:p>
    <w:p w14:paraId="02016807" w14:textId="77777777" w:rsidR="0084663B" w:rsidRDefault="0084663B" w:rsidP="00290934">
      <w:pPr>
        <w:spacing w:after="0" w:line="240" w:lineRule="auto"/>
        <w:rPr>
          <w:sz w:val="20"/>
          <w:szCs w:val="20"/>
        </w:rPr>
      </w:pPr>
    </w:p>
    <w:p w14:paraId="03421B5C" w14:textId="77777777" w:rsidR="00B308E3" w:rsidRPr="00166243" w:rsidRDefault="00B308E3" w:rsidP="00B308E3">
      <w:pPr>
        <w:spacing w:after="0" w:line="240" w:lineRule="auto"/>
        <w:rPr>
          <w:sz w:val="21"/>
          <w:szCs w:val="21"/>
        </w:rPr>
      </w:pPr>
      <w:r w:rsidRPr="00166243">
        <w:rPr>
          <w:sz w:val="21"/>
          <w:szCs w:val="21"/>
        </w:rPr>
        <w:t>The Honorable Jay Inslee</w:t>
      </w:r>
      <w:r w:rsidRPr="00166243">
        <w:rPr>
          <w:sz w:val="21"/>
          <w:szCs w:val="21"/>
        </w:rPr>
        <w:tab/>
      </w:r>
      <w:r w:rsidRPr="00166243">
        <w:rPr>
          <w:sz w:val="21"/>
          <w:szCs w:val="21"/>
        </w:rPr>
        <w:tab/>
      </w:r>
      <w:r w:rsidRPr="00166243">
        <w:rPr>
          <w:sz w:val="21"/>
          <w:szCs w:val="21"/>
        </w:rPr>
        <w:tab/>
      </w:r>
      <w:r w:rsidRPr="00166243">
        <w:rPr>
          <w:sz w:val="21"/>
          <w:szCs w:val="21"/>
        </w:rPr>
        <w:tab/>
      </w:r>
      <w:r w:rsidRPr="00166243">
        <w:rPr>
          <w:sz w:val="21"/>
          <w:szCs w:val="21"/>
        </w:rPr>
        <w:tab/>
      </w:r>
      <w:r w:rsidRPr="00166243">
        <w:rPr>
          <w:sz w:val="21"/>
          <w:szCs w:val="21"/>
        </w:rPr>
        <w:tab/>
      </w:r>
      <w:r w:rsidRPr="00166243">
        <w:rPr>
          <w:sz w:val="21"/>
          <w:szCs w:val="21"/>
        </w:rPr>
        <w:tab/>
      </w:r>
      <w:r w:rsidRPr="00166243">
        <w:rPr>
          <w:sz w:val="21"/>
          <w:szCs w:val="21"/>
        </w:rPr>
        <w:br/>
        <w:t>Office of the Governor</w:t>
      </w:r>
    </w:p>
    <w:p w14:paraId="1A204A8D" w14:textId="77777777" w:rsidR="00B308E3" w:rsidRPr="00166243" w:rsidRDefault="00B308E3" w:rsidP="00B308E3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PO Box 40002</w:t>
      </w:r>
      <w:r w:rsidRPr="00166243">
        <w:rPr>
          <w:sz w:val="21"/>
          <w:szCs w:val="21"/>
        </w:rPr>
        <w:br/>
        <w:t>Olympia, Washington 98504</w:t>
      </w:r>
    </w:p>
    <w:p w14:paraId="3C22B336" w14:textId="77777777" w:rsidR="00290934" w:rsidRPr="00175EAD" w:rsidRDefault="00290934">
      <w:pPr>
        <w:rPr>
          <w:sz w:val="21"/>
          <w:szCs w:val="21"/>
        </w:rPr>
      </w:pPr>
    </w:p>
    <w:p w14:paraId="0070F12E" w14:textId="77777777" w:rsidR="0038384C" w:rsidRPr="00175EAD" w:rsidRDefault="0074373E">
      <w:pPr>
        <w:rPr>
          <w:sz w:val="21"/>
          <w:szCs w:val="21"/>
        </w:rPr>
      </w:pPr>
      <w:r w:rsidRPr="00175EAD">
        <w:rPr>
          <w:sz w:val="21"/>
          <w:szCs w:val="21"/>
        </w:rPr>
        <w:t>Dear Governor Inslee,</w:t>
      </w:r>
    </w:p>
    <w:p w14:paraId="24A2D073" w14:textId="404B9E25" w:rsidR="00FA4881" w:rsidRDefault="0074373E">
      <w:pPr>
        <w:rPr>
          <w:sz w:val="21"/>
          <w:szCs w:val="21"/>
        </w:rPr>
      </w:pPr>
      <w:r w:rsidRPr="00175EAD">
        <w:rPr>
          <w:sz w:val="21"/>
          <w:szCs w:val="21"/>
        </w:rPr>
        <w:t xml:space="preserve">As the </w:t>
      </w:r>
      <w:r w:rsidR="007120FD" w:rsidRPr="00261FB5">
        <w:rPr>
          <w:sz w:val="21"/>
          <w:szCs w:val="21"/>
          <w:highlight w:val="yellow"/>
          <w:u w:val="single"/>
        </w:rPr>
        <w:t>__</w:t>
      </w:r>
      <w:r w:rsidR="007C1E42" w:rsidRPr="00261FB5">
        <w:rPr>
          <w:sz w:val="21"/>
          <w:szCs w:val="21"/>
          <w:highlight w:val="yellow"/>
          <w:u w:val="single"/>
        </w:rPr>
        <w:t>District Manager</w:t>
      </w:r>
      <w:r w:rsidR="007120FD" w:rsidRPr="00261FB5">
        <w:rPr>
          <w:sz w:val="21"/>
          <w:szCs w:val="21"/>
          <w:highlight w:val="yellow"/>
          <w:u w:val="single"/>
        </w:rPr>
        <w:t>__</w:t>
      </w:r>
      <w:r w:rsidRPr="00175EAD">
        <w:rPr>
          <w:sz w:val="21"/>
          <w:szCs w:val="21"/>
        </w:rPr>
        <w:t xml:space="preserve"> of the </w:t>
      </w:r>
      <w:r w:rsidR="007120FD" w:rsidRPr="00261FB5">
        <w:rPr>
          <w:sz w:val="21"/>
          <w:szCs w:val="21"/>
          <w:highlight w:val="yellow"/>
          <w:u w:val="single"/>
        </w:rPr>
        <w:t>______</w:t>
      </w:r>
      <w:r w:rsidR="007C1E42" w:rsidRPr="00261FB5">
        <w:rPr>
          <w:sz w:val="21"/>
          <w:szCs w:val="21"/>
          <w:highlight w:val="yellow"/>
          <w:u w:val="single"/>
        </w:rPr>
        <w:t>Example</w:t>
      </w:r>
      <w:r w:rsidR="007120FD" w:rsidRPr="00261FB5">
        <w:rPr>
          <w:sz w:val="21"/>
          <w:szCs w:val="21"/>
          <w:highlight w:val="yellow"/>
          <w:u w:val="single"/>
        </w:rPr>
        <w:t>_____</w:t>
      </w:r>
      <w:r w:rsidR="007C1E42">
        <w:rPr>
          <w:sz w:val="21"/>
          <w:szCs w:val="21"/>
          <w:u w:val="single"/>
        </w:rPr>
        <w:t xml:space="preserve"> </w:t>
      </w:r>
      <w:r w:rsidRPr="00175EAD">
        <w:rPr>
          <w:sz w:val="21"/>
          <w:szCs w:val="21"/>
        </w:rPr>
        <w:t>Conservation District</w:t>
      </w:r>
      <w:r w:rsidR="004E2445" w:rsidRPr="00175EAD">
        <w:rPr>
          <w:sz w:val="21"/>
          <w:szCs w:val="21"/>
        </w:rPr>
        <w:t>,</w:t>
      </w:r>
      <w:r w:rsidRPr="00175EAD">
        <w:rPr>
          <w:sz w:val="21"/>
          <w:szCs w:val="21"/>
        </w:rPr>
        <w:t xml:space="preserve"> I am writing to express </w:t>
      </w:r>
      <w:r w:rsidR="00B02D84">
        <w:rPr>
          <w:sz w:val="21"/>
          <w:szCs w:val="21"/>
        </w:rPr>
        <w:t xml:space="preserve">our district’s </w:t>
      </w:r>
      <w:r w:rsidR="004E2445" w:rsidRPr="00175EAD">
        <w:rPr>
          <w:sz w:val="21"/>
          <w:szCs w:val="21"/>
        </w:rPr>
        <w:t>full</w:t>
      </w:r>
      <w:r w:rsidRPr="00175EAD">
        <w:rPr>
          <w:sz w:val="21"/>
          <w:szCs w:val="21"/>
        </w:rPr>
        <w:t xml:space="preserve"> support for the </w:t>
      </w:r>
      <w:r w:rsidR="006134DC">
        <w:rPr>
          <w:sz w:val="21"/>
          <w:szCs w:val="21"/>
        </w:rPr>
        <w:t xml:space="preserve">Washington </w:t>
      </w:r>
      <w:r w:rsidRPr="00175EAD">
        <w:rPr>
          <w:sz w:val="21"/>
          <w:szCs w:val="21"/>
        </w:rPr>
        <w:t>State Conservation Commission’s (SCC) 20</w:t>
      </w:r>
      <w:r w:rsidR="00261FB5">
        <w:rPr>
          <w:sz w:val="21"/>
          <w:szCs w:val="21"/>
        </w:rPr>
        <w:t>21</w:t>
      </w:r>
      <w:r w:rsidRPr="00175EAD">
        <w:rPr>
          <w:sz w:val="21"/>
          <w:szCs w:val="21"/>
        </w:rPr>
        <w:t>-202</w:t>
      </w:r>
      <w:r w:rsidR="00261FB5">
        <w:rPr>
          <w:sz w:val="21"/>
          <w:szCs w:val="21"/>
        </w:rPr>
        <w:t>3</w:t>
      </w:r>
      <w:r w:rsidRPr="00175EAD">
        <w:rPr>
          <w:sz w:val="21"/>
          <w:szCs w:val="21"/>
        </w:rPr>
        <w:t xml:space="preserve"> </w:t>
      </w:r>
      <w:r w:rsidR="00CE26B7" w:rsidRPr="00175EAD">
        <w:rPr>
          <w:sz w:val="21"/>
          <w:szCs w:val="21"/>
        </w:rPr>
        <w:t>Biennium Budget</w:t>
      </w:r>
      <w:r w:rsidR="0078639C" w:rsidRPr="00175EAD">
        <w:rPr>
          <w:sz w:val="21"/>
          <w:szCs w:val="21"/>
        </w:rPr>
        <w:t xml:space="preserve">. </w:t>
      </w:r>
      <w:r w:rsidR="007120FD">
        <w:rPr>
          <w:sz w:val="21"/>
          <w:szCs w:val="21"/>
        </w:rPr>
        <w:t xml:space="preserve">Washington’s conservation districts, with </w:t>
      </w:r>
      <w:r w:rsidR="00EA7F48">
        <w:rPr>
          <w:sz w:val="21"/>
          <w:szCs w:val="21"/>
        </w:rPr>
        <w:t xml:space="preserve">institutional </w:t>
      </w:r>
      <w:r w:rsidR="00B02D84">
        <w:rPr>
          <w:sz w:val="21"/>
          <w:szCs w:val="21"/>
        </w:rPr>
        <w:t>backing</w:t>
      </w:r>
      <w:r w:rsidR="00EA7F48">
        <w:rPr>
          <w:sz w:val="21"/>
          <w:szCs w:val="21"/>
        </w:rPr>
        <w:t xml:space="preserve"> f</w:t>
      </w:r>
      <w:r w:rsidR="00B02D84">
        <w:rPr>
          <w:sz w:val="21"/>
          <w:szCs w:val="21"/>
        </w:rPr>
        <w:t>rom</w:t>
      </w:r>
      <w:r w:rsidR="00EA7F48">
        <w:rPr>
          <w:sz w:val="21"/>
          <w:szCs w:val="21"/>
        </w:rPr>
        <w:t xml:space="preserve"> the SCC, play a vital role in enhancing and protecting the state’s natural resources. </w:t>
      </w:r>
      <w:r w:rsidR="0048653A">
        <w:rPr>
          <w:sz w:val="21"/>
          <w:szCs w:val="21"/>
        </w:rPr>
        <w:t xml:space="preserve">Significant </w:t>
      </w:r>
      <w:r w:rsidR="0048653A" w:rsidRPr="00175EAD">
        <w:rPr>
          <w:sz w:val="21"/>
          <w:szCs w:val="21"/>
        </w:rPr>
        <w:t>investment</w:t>
      </w:r>
      <w:r w:rsidR="0048653A">
        <w:rPr>
          <w:sz w:val="21"/>
          <w:szCs w:val="21"/>
        </w:rPr>
        <w:t>s</w:t>
      </w:r>
      <w:r w:rsidR="0048653A" w:rsidRPr="00175EAD">
        <w:rPr>
          <w:sz w:val="21"/>
          <w:szCs w:val="21"/>
        </w:rPr>
        <w:t xml:space="preserve"> in the SCC and our state’s 45 local conservation districts are needed </w:t>
      </w:r>
      <w:r w:rsidR="00B02D84">
        <w:rPr>
          <w:sz w:val="21"/>
          <w:szCs w:val="21"/>
        </w:rPr>
        <w:t>right now</w:t>
      </w:r>
      <w:r w:rsidR="0048653A" w:rsidRPr="00175EAD">
        <w:rPr>
          <w:sz w:val="21"/>
          <w:szCs w:val="21"/>
        </w:rPr>
        <w:t xml:space="preserve"> </w:t>
      </w:r>
      <w:r w:rsidR="0048653A">
        <w:rPr>
          <w:sz w:val="21"/>
          <w:szCs w:val="21"/>
        </w:rPr>
        <w:t xml:space="preserve">to ensure </w:t>
      </w:r>
      <w:r w:rsidR="0048653A" w:rsidRPr="00175EAD">
        <w:rPr>
          <w:sz w:val="21"/>
          <w:szCs w:val="21"/>
        </w:rPr>
        <w:t xml:space="preserve">our collective efforts to improve water quality, </w:t>
      </w:r>
      <w:r w:rsidR="00B02D84">
        <w:rPr>
          <w:sz w:val="21"/>
          <w:szCs w:val="21"/>
        </w:rPr>
        <w:t>create wildfire resiliency spaces,</w:t>
      </w:r>
      <w:r w:rsidR="00B02D84" w:rsidRPr="00175EAD">
        <w:rPr>
          <w:sz w:val="21"/>
          <w:szCs w:val="21"/>
        </w:rPr>
        <w:t xml:space="preserve"> </w:t>
      </w:r>
      <w:r w:rsidR="0048653A" w:rsidRPr="00175EAD">
        <w:rPr>
          <w:sz w:val="21"/>
          <w:szCs w:val="21"/>
        </w:rPr>
        <w:t>restore and protect critical habitat,</w:t>
      </w:r>
      <w:r w:rsidR="00B02D84">
        <w:rPr>
          <w:sz w:val="21"/>
          <w:szCs w:val="21"/>
        </w:rPr>
        <w:t xml:space="preserve"> meet the growing demand for services related to food security,</w:t>
      </w:r>
      <w:r w:rsidR="0048653A" w:rsidRPr="00175EAD">
        <w:rPr>
          <w:sz w:val="21"/>
          <w:szCs w:val="21"/>
        </w:rPr>
        <w:t xml:space="preserve"> </w:t>
      </w:r>
      <w:r w:rsidR="0048653A">
        <w:rPr>
          <w:sz w:val="21"/>
          <w:szCs w:val="21"/>
        </w:rPr>
        <w:t xml:space="preserve">and </w:t>
      </w:r>
      <w:r w:rsidR="0048653A" w:rsidRPr="00175EAD">
        <w:rPr>
          <w:sz w:val="21"/>
          <w:szCs w:val="21"/>
        </w:rPr>
        <w:t xml:space="preserve">enhance soil and forest heath </w:t>
      </w:r>
      <w:r w:rsidR="0048653A">
        <w:rPr>
          <w:sz w:val="21"/>
          <w:szCs w:val="21"/>
        </w:rPr>
        <w:t>are successful</w:t>
      </w:r>
      <w:r w:rsidR="0048653A" w:rsidRPr="00175EAD">
        <w:rPr>
          <w:sz w:val="21"/>
          <w:szCs w:val="21"/>
        </w:rPr>
        <w:t>.</w:t>
      </w:r>
      <w:r w:rsidR="00FA4881">
        <w:rPr>
          <w:sz w:val="21"/>
          <w:szCs w:val="21"/>
        </w:rPr>
        <w:t xml:space="preserve"> </w:t>
      </w:r>
    </w:p>
    <w:p w14:paraId="091554CC" w14:textId="5DA14FCF" w:rsidR="009909DC" w:rsidRDefault="00841F42">
      <w:pPr>
        <w:rPr>
          <w:sz w:val="21"/>
          <w:szCs w:val="21"/>
        </w:rPr>
      </w:pPr>
      <w:r w:rsidRPr="00175EAD">
        <w:rPr>
          <w:sz w:val="21"/>
          <w:szCs w:val="21"/>
        </w:rPr>
        <w:t>The SCC’s 20</w:t>
      </w:r>
      <w:r w:rsidR="00261FB5">
        <w:rPr>
          <w:sz w:val="21"/>
          <w:szCs w:val="21"/>
        </w:rPr>
        <w:t>21</w:t>
      </w:r>
      <w:r w:rsidRPr="00175EAD">
        <w:rPr>
          <w:sz w:val="21"/>
          <w:szCs w:val="21"/>
        </w:rPr>
        <w:t>-202</w:t>
      </w:r>
      <w:r w:rsidR="00261FB5">
        <w:rPr>
          <w:sz w:val="21"/>
          <w:szCs w:val="21"/>
        </w:rPr>
        <w:t>3</w:t>
      </w:r>
      <w:r w:rsidRPr="00175EAD">
        <w:rPr>
          <w:sz w:val="21"/>
          <w:szCs w:val="21"/>
        </w:rPr>
        <w:t xml:space="preserve"> Operating and Capital Budget</w:t>
      </w:r>
      <w:r w:rsidR="00AD27DE" w:rsidRPr="00175EAD">
        <w:rPr>
          <w:sz w:val="21"/>
          <w:szCs w:val="21"/>
        </w:rPr>
        <w:t xml:space="preserve"> request</w:t>
      </w:r>
      <w:r w:rsidRPr="00175EAD">
        <w:rPr>
          <w:sz w:val="21"/>
          <w:szCs w:val="21"/>
        </w:rPr>
        <w:t xml:space="preserve"> reflect</w:t>
      </w:r>
      <w:r w:rsidR="008B753B" w:rsidRPr="00175EAD">
        <w:rPr>
          <w:sz w:val="21"/>
          <w:szCs w:val="21"/>
        </w:rPr>
        <w:t>s</w:t>
      </w:r>
      <w:r w:rsidRPr="00175EAD">
        <w:rPr>
          <w:sz w:val="21"/>
          <w:szCs w:val="21"/>
        </w:rPr>
        <w:t xml:space="preserve"> </w:t>
      </w:r>
      <w:r w:rsidR="001E0D82" w:rsidRPr="00175EAD">
        <w:rPr>
          <w:sz w:val="21"/>
          <w:szCs w:val="21"/>
        </w:rPr>
        <w:t>the need for comprehensive</w:t>
      </w:r>
      <w:r w:rsidR="006A6758">
        <w:rPr>
          <w:sz w:val="21"/>
          <w:szCs w:val="21"/>
        </w:rPr>
        <w:t xml:space="preserve"> </w:t>
      </w:r>
      <w:r w:rsidR="001E0D82" w:rsidRPr="00175EAD">
        <w:rPr>
          <w:sz w:val="21"/>
          <w:szCs w:val="21"/>
        </w:rPr>
        <w:t xml:space="preserve">investments in </w:t>
      </w:r>
      <w:r w:rsidR="0084663B" w:rsidRPr="00175EAD">
        <w:rPr>
          <w:sz w:val="21"/>
          <w:szCs w:val="21"/>
        </w:rPr>
        <w:t>Washington’s</w:t>
      </w:r>
      <w:r w:rsidR="00130554" w:rsidRPr="00175EAD">
        <w:rPr>
          <w:sz w:val="21"/>
          <w:szCs w:val="21"/>
        </w:rPr>
        <w:t xml:space="preserve"> approach to natural resources conservation</w:t>
      </w:r>
      <w:r w:rsidR="00BD6694">
        <w:rPr>
          <w:sz w:val="21"/>
          <w:szCs w:val="21"/>
        </w:rPr>
        <w:t xml:space="preserve"> in partnership in voluntary partnership with landowners, </w:t>
      </w:r>
      <w:r w:rsidR="006134DC">
        <w:rPr>
          <w:sz w:val="21"/>
          <w:szCs w:val="21"/>
        </w:rPr>
        <w:t>multiple</w:t>
      </w:r>
      <w:r w:rsidR="00BD6694">
        <w:rPr>
          <w:sz w:val="21"/>
          <w:szCs w:val="21"/>
        </w:rPr>
        <w:t xml:space="preserve"> levels of government agencies, and non-government organizations</w:t>
      </w:r>
      <w:r w:rsidR="00130554" w:rsidRPr="00175EAD">
        <w:rPr>
          <w:sz w:val="21"/>
          <w:szCs w:val="21"/>
        </w:rPr>
        <w:t xml:space="preserve">. </w:t>
      </w:r>
      <w:r w:rsidR="00AD27DE" w:rsidRPr="00175EAD">
        <w:rPr>
          <w:sz w:val="21"/>
          <w:szCs w:val="21"/>
        </w:rPr>
        <w:t>This request ensures</w:t>
      </w:r>
      <w:r w:rsidR="006E7979" w:rsidRPr="00175EAD">
        <w:rPr>
          <w:sz w:val="21"/>
          <w:szCs w:val="21"/>
        </w:rPr>
        <w:t xml:space="preserve"> the state has the capacity to </w:t>
      </w:r>
      <w:r w:rsidR="00BD6694">
        <w:rPr>
          <w:sz w:val="21"/>
          <w:szCs w:val="21"/>
        </w:rPr>
        <w:t xml:space="preserve">continue </w:t>
      </w:r>
      <w:r w:rsidR="00186407" w:rsidRPr="00175EAD">
        <w:rPr>
          <w:sz w:val="21"/>
          <w:szCs w:val="21"/>
        </w:rPr>
        <w:t>support</w:t>
      </w:r>
      <w:r w:rsidR="00BD6694">
        <w:rPr>
          <w:sz w:val="21"/>
          <w:szCs w:val="21"/>
        </w:rPr>
        <w:t>ing</w:t>
      </w:r>
      <w:r w:rsidR="00186407" w:rsidRPr="00175EAD">
        <w:rPr>
          <w:sz w:val="21"/>
          <w:szCs w:val="21"/>
        </w:rPr>
        <w:t xml:space="preserve"> local community efforts</w:t>
      </w:r>
      <w:r w:rsidR="00E52F8E" w:rsidRPr="00175EAD">
        <w:rPr>
          <w:sz w:val="21"/>
          <w:szCs w:val="21"/>
        </w:rPr>
        <w:t xml:space="preserve"> and to fully engage private landowners</w:t>
      </w:r>
      <w:r w:rsidR="0063504E" w:rsidRPr="00175EAD">
        <w:rPr>
          <w:sz w:val="21"/>
          <w:szCs w:val="21"/>
        </w:rPr>
        <w:t xml:space="preserve"> in reaching the state’s </w:t>
      </w:r>
      <w:r w:rsidR="00BD6694">
        <w:rPr>
          <w:sz w:val="21"/>
          <w:szCs w:val="21"/>
        </w:rPr>
        <w:t>natural resource</w:t>
      </w:r>
      <w:r w:rsidR="0063504E" w:rsidRPr="00175EAD">
        <w:rPr>
          <w:sz w:val="21"/>
          <w:szCs w:val="21"/>
        </w:rPr>
        <w:t xml:space="preserve"> goals</w:t>
      </w:r>
      <w:r w:rsidR="00186407" w:rsidRPr="00175EAD">
        <w:rPr>
          <w:sz w:val="21"/>
          <w:szCs w:val="21"/>
        </w:rPr>
        <w:t>.</w:t>
      </w:r>
      <w:r w:rsidR="00115BFA">
        <w:rPr>
          <w:sz w:val="21"/>
          <w:szCs w:val="21"/>
        </w:rPr>
        <w:t xml:space="preserve"> </w:t>
      </w:r>
      <w:r w:rsidR="006769F9">
        <w:rPr>
          <w:sz w:val="21"/>
          <w:szCs w:val="21"/>
        </w:rPr>
        <w:t xml:space="preserve">The SCC budget request for the </w:t>
      </w:r>
      <w:r w:rsidR="006769F9" w:rsidRPr="006769F9">
        <w:rPr>
          <w:b/>
          <w:sz w:val="21"/>
          <w:szCs w:val="21"/>
        </w:rPr>
        <w:t xml:space="preserve">Conservation Technical Assistance </w:t>
      </w:r>
      <w:r w:rsidR="006769F9">
        <w:rPr>
          <w:sz w:val="21"/>
          <w:szCs w:val="21"/>
        </w:rPr>
        <w:t xml:space="preserve">program is particularly important </w:t>
      </w:r>
      <w:r w:rsidR="00B8709C">
        <w:rPr>
          <w:sz w:val="21"/>
          <w:szCs w:val="21"/>
        </w:rPr>
        <w:t>in</w:t>
      </w:r>
      <w:r w:rsidR="006769F9">
        <w:rPr>
          <w:sz w:val="21"/>
          <w:szCs w:val="21"/>
        </w:rPr>
        <w:t xml:space="preserve"> </w:t>
      </w:r>
      <w:r w:rsidR="00B8709C">
        <w:rPr>
          <w:sz w:val="21"/>
          <w:szCs w:val="21"/>
        </w:rPr>
        <w:t xml:space="preserve">helping the state achieve its conservation goals. </w:t>
      </w:r>
    </w:p>
    <w:p w14:paraId="57CCBD30" w14:textId="0CAD11CB" w:rsidR="00115BFA" w:rsidRPr="002B11EC" w:rsidRDefault="00115BFA">
      <w:pPr>
        <w:rPr>
          <w:sz w:val="21"/>
          <w:szCs w:val="21"/>
        </w:rPr>
      </w:pPr>
      <w:r>
        <w:rPr>
          <w:sz w:val="21"/>
          <w:szCs w:val="21"/>
        </w:rPr>
        <w:t>F</w:t>
      </w:r>
      <w:r w:rsidR="00B20251">
        <w:rPr>
          <w:sz w:val="21"/>
          <w:szCs w:val="21"/>
        </w:rPr>
        <w:t xml:space="preserve">ull funding </w:t>
      </w:r>
      <w:r w:rsidR="006E7979" w:rsidRPr="00175EAD">
        <w:rPr>
          <w:sz w:val="21"/>
          <w:szCs w:val="21"/>
        </w:rPr>
        <w:t xml:space="preserve">for </w:t>
      </w:r>
      <w:r>
        <w:rPr>
          <w:sz w:val="21"/>
          <w:szCs w:val="21"/>
        </w:rPr>
        <w:t xml:space="preserve">the </w:t>
      </w:r>
      <w:r w:rsidR="006E7979" w:rsidRPr="00175EAD">
        <w:rPr>
          <w:b/>
          <w:sz w:val="21"/>
          <w:szCs w:val="21"/>
        </w:rPr>
        <w:t>Conservation Technical Assistance</w:t>
      </w:r>
      <w:r>
        <w:rPr>
          <w:b/>
          <w:sz w:val="21"/>
          <w:szCs w:val="21"/>
        </w:rPr>
        <w:t xml:space="preserve"> </w:t>
      </w:r>
      <w:r w:rsidRPr="00115BFA">
        <w:rPr>
          <w:sz w:val="21"/>
          <w:szCs w:val="21"/>
        </w:rPr>
        <w:t>decision package</w:t>
      </w:r>
      <w:r>
        <w:rPr>
          <w:sz w:val="21"/>
          <w:szCs w:val="21"/>
        </w:rPr>
        <w:t xml:space="preserve"> will</w:t>
      </w:r>
      <w:r w:rsidR="00BD6694">
        <w:rPr>
          <w:sz w:val="21"/>
          <w:szCs w:val="21"/>
        </w:rPr>
        <w:t xml:space="preserve"> help </w:t>
      </w:r>
      <w:r w:rsidR="008E320B" w:rsidRPr="00175EAD">
        <w:rPr>
          <w:sz w:val="21"/>
          <w:szCs w:val="21"/>
        </w:rPr>
        <w:t>provide an</w:t>
      </w:r>
      <w:r w:rsidR="008B753B" w:rsidRPr="00175EAD">
        <w:rPr>
          <w:sz w:val="21"/>
          <w:szCs w:val="21"/>
        </w:rPr>
        <w:t xml:space="preserve"> adequate</w:t>
      </w:r>
      <w:r w:rsidR="008E320B" w:rsidRPr="00175EAD">
        <w:rPr>
          <w:sz w:val="21"/>
          <w:szCs w:val="21"/>
        </w:rPr>
        <w:t xml:space="preserve"> foundation of state funding for each conservation district to meet expanding demand for incentive-based conservation programs.</w:t>
      </w:r>
      <w:r w:rsidR="001F3B6F" w:rsidRPr="00175EAD">
        <w:rPr>
          <w:sz w:val="21"/>
          <w:szCs w:val="21"/>
        </w:rPr>
        <w:t xml:space="preserve"> </w:t>
      </w:r>
      <w:r w:rsidR="00BD6694">
        <w:rPr>
          <w:sz w:val="21"/>
          <w:szCs w:val="21"/>
        </w:rPr>
        <w:t xml:space="preserve">With over 50% of Washington’s lands privately-owned, there is a need to provide the technical assistance to </w:t>
      </w:r>
      <w:r w:rsidR="002B11EC">
        <w:rPr>
          <w:sz w:val="21"/>
          <w:szCs w:val="21"/>
        </w:rPr>
        <w:t xml:space="preserve">landowners and land managers. Additionally, the </w:t>
      </w:r>
      <w:r w:rsidR="002B11EC">
        <w:rPr>
          <w:b/>
          <w:sz w:val="21"/>
          <w:szCs w:val="21"/>
        </w:rPr>
        <w:t>Voluntary Stewardship Program</w:t>
      </w:r>
      <w:r w:rsidR="002B11EC" w:rsidRPr="00175EAD">
        <w:rPr>
          <w:sz w:val="21"/>
          <w:szCs w:val="21"/>
        </w:rPr>
        <w:t xml:space="preserve"> </w:t>
      </w:r>
      <w:r w:rsidR="002B11EC">
        <w:rPr>
          <w:sz w:val="21"/>
          <w:szCs w:val="21"/>
        </w:rPr>
        <w:t>serves to implement the activity necessary under the Growth Management Act</w:t>
      </w:r>
      <w:r w:rsidR="002B11EC" w:rsidRPr="00175EAD">
        <w:rPr>
          <w:sz w:val="21"/>
          <w:szCs w:val="21"/>
        </w:rPr>
        <w:t xml:space="preserve"> to </w:t>
      </w:r>
      <w:r w:rsidR="002B11EC">
        <w:rPr>
          <w:sz w:val="21"/>
          <w:szCs w:val="21"/>
        </w:rPr>
        <w:t>protect critical habitat without discouraging local food or fiber producers.</w:t>
      </w:r>
    </w:p>
    <w:p w14:paraId="5486A4FA" w14:textId="186F0AF3" w:rsidR="00BA4A11" w:rsidRPr="00127210" w:rsidRDefault="00BA4A11">
      <w:pPr>
        <w:rPr>
          <w:sz w:val="21"/>
          <w:szCs w:val="21"/>
        </w:rPr>
      </w:pPr>
      <w:r w:rsidRPr="00127210">
        <w:rPr>
          <w:sz w:val="21"/>
          <w:szCs w:val="21"/>
          <w:highlight w:val="yellow"/>
        </w:rPr>
        <w:t>In (insert CD name) our technical assistance has resulted in…examples of strengthened</w:t>
      </w:r>
      <w:r w:rsidR="00127210">
        <w:rPr>
          <w:sz w:val="21"/>
          <w:szCs w:val="21"/>
          <w:highlight w:val="yellow"/>
        </w:rPr>
        <w:t>/</w:t>
      </w:r>
      <w:r w:rsidR="00127210" w:rsidRPr="00127210">
        <w:rPr>
          <w:sz w:val="21"/>
          <w:szCs w:val="21"/>
          <w:highlight w:val="yellow"/>
        </w:rPr>
        <w:t xml:space="preserve">new </w:t>
      </w:r>
      <w:r w:rsidRPr="00127210">
        <w:rPr>
          <w:sz w:val="21"/>
          <w:szCs w:val="21"/>
          <w:highlight w:val="yellow"/>
        </w:rPr>
        <w:t>relationships</w:t>
      </w:r>
      <w:r w:rsidR="00127210" w:rsidRPr="00127210">
        <w:rPr>
          <w:sz w:val="21"/>
          <w:szCs w:val="21"/>
          <w:highlight w:val="yellow"/>
        </w:rPr>
        <w:t xml:space="preserve"> with other with non-profits, tribes, the business sector, commodity groups, local governments</w:t>
      </w:r>
      <w:r w:rsidR="00127210">
        <w:rPr>
          <w:sz w:val="21"/>
          <w:szCs w:val="21"/>
          <w:highlight w:val="yellow"/>
        </w:rPr>
        <w:t xml:space="preserve">; </w:t>
      </w:r>
      <w:r w:rsidRPr="00127210">
        <w:rPr>
          <w:sz w:val="21"/>
          <w:szCs w:val="21"/>
          <w:highlight w:val="yellow"/>
        </w:rPr>
        <w:t>specific programs or projects achieved</w:t>
      </w:r>
      <w:r w:rsidR="00127210">
        <w:rPr>
          <w:sz w:val="21"/>
          <w:szCs w:val="21"/>
          <w:highlight w:val="yellow"/>
        </w:rPr>
        <w:t xml:space="preserve">; measurable </w:t>
      </w:r>
      <w:r w:rsidR="00323134" w:rsidRPr="00127210">
        <w:rPr>
          <w:sz w:val="21"/>
          <w:szCs w:val="21"/>
          <w:highlight w:val="yellow"/>
        </w:rPr>
        <w:t>conservation results….</w:t>
      </w:r>
      <w:r w:rsidRPr="00127210">
        <w:rPr>
          <w:sz w:val="21"/>
          <w:szCs w:val="21"/>
        </w:rPr>
        <w:t xml:space="preserve"> </w:t>
      </w:r>
    </w:p>
    <w:p w14:paraId="1B70D15B" w14:textId="120C43F6" w:rsidR="00E05589" w:rsidRDefault="00323134">
      <w:pPr>
        <w:rPr>
          <w:sz w:val="21"/>
          <w:szCs w:val="21"/>
        </w:rPr>
      </w:pPr>
      <w:r>
        <w:rPr>
          <w:sz w:val="21"/>
          <w:szCs w:val="21"/>
        </w:rPr>
        <w:t xml:space="preserve">While operating funds are critical to our work, </w:t>
      </w:r>
      <w:r w:rsidRPr="00E05589">
        <w:rPr>
          <w:sz w:val="21"/>
          <w:szCs w:val="21"/>
          <w:highlight w:val="yellow"/>
        </w:rPr>
        <w:t>(insert CD name)</w:t>
      </w:r>
      <w:r>
        <w:rPr>
          <w:sz w:val="21"/>
          <w:szCs w:val="21"/>
        </w:rPr>
        <w:t xml:space="preserve"> would like to highlight the capital funds that </w:t>
      </w:r>
      <w:r w:rsidR="00FA4881">
        <w:rPr>
          <w:sz w:val="21"/>
          <w:szCs w:val="21"/>
        </w:rPr>
        <w:t xml:space="preserve">are </w:t>
      </w:r>
      <w:r w:rsidR="002B11EC">
        <w:rPr>
          <w:sz w:val="21"/>
          <w:szCs w:val="21"/>
        </w:rPr>
        <w:t>also critical</w:t>
      </w:r>
      <w:r>
        <w:rPr>
          <w:sz w:val="21"/>
          <w:szCs w:val="21"/>
        </w:rPr>
        <w:t xml:space="preserve"> to achieving our state’s conservation goals.  </w:t>
      </w:r>
      <w:r w:rsidR="006134DC">
        <w:rPr>
          <w:sz w:val="21"/>
          <w:szCs w:val="21"/>
        </w:rPr>
        <w:t xml:space="preserve">Our </w:t>
      </w:r>
      <w:r w:rsidR="005D4C22" w:rsidRPr="00175EAD">
        <w:rPr>
          <w:sz w:val="21"/>
          <w:szCs w:val="21"/>
        </w:rPr>
        <w:t>priorities are</w:t>
      </w:r>
      <w:r w:rsidR="006134DC">
        <w:rPr>
          <w:sz w:val="21"/>
          <w:szCs w:val="21"/>
        </w:rPr>
        <w:t xml:space="preserve"> funding for </w:t>
      </w:r>
      <w:r w:rsidR="005D4C22" w:rsidRPr="00175EAD">
        <w:rPr>
          <w:sz w:val="21"/>
          <w:szCs w:val="21"/>
        </w:rPr>
        <w:t xml:space="preserve"> </w:t>
      </w:r>
      <w:r w:rsidR="005D4C22" w:rsidRPr="00175EAD">
        <w:rPr>
          <w:b/>
          <w:sz w:val="21"/>
          <w:szCs w:val="21"/>
        </w:rPr>
        <w:t>Natural Resource Investments</w:t>
      </w:r>
      <w:r w:rsidR="005D4C22" w:rsidRPr="00175EAD">
        <w:rPr>
          <w:sz w:val="21"/>
          <w:szCs w:val="21"/>
        </w:rPr>
        <w:t xml:space="preserve"> that provide </w:t>
      </w:r>
      <w:r w:rsidR="002B11EC">
        <w:rPr>
          <w:sz w:val="21"/>
          <w:szCs w:val="21"/>
        </w:rPr>
        <w:t>the</w:t>
      </w:r>
      <w:r w:rsidR="005D4C22" w:rsidRPr="00175EAD">
        <w:rPr>
          <w:sz w:val="21"/>
          <w:szCs w:val="21"/>
        </w:rPr>
        <w:t xml:space="preserve"> financial incentives for wide-spread adoption of best management practices; </w:t>
      </w:r>
      <w:r w:rsidR="005D4C22" w:rsidRPr="00175EAD">
        <w:rPr>
          <w:b/>
          <w:sz w:val="21"/>
          <w:szCs w:val="21"/>
        </w:rPr>
        <w:t>Conservation Reserve Enhancement P</w:t>
      </w:r>
      <w:r w:rsidR="0073663A" w:rsidRPr="00175EAD">
        <w:rPr>
          <w:b/>
          <w:sz w:val="21"/>
          <w:szCs w:val="21"/>
        </w:rPr>
        <w:t>rogram (CREP)</w:t>
      </w:r>
      <w:r w:rsidR="0073663A" w:rsidRPr="00175EAD">
        <w:rPr>
          <w:sz w:val="21"/>
          <w:szCs w:val="21"/>
        </w:rPr>
        <w:t xml:space="preserve"> Riparian </w:t>
      </w:r>
      <w:r w:rsidR="0073663A" w:rsidRPr="00175EAD">
        <w:rPr>
          <w:sz w:val="21"/>
          <w:szCs w:val="21"/>
        </w:rPr>
        <w:lastRenderedPageBreak/>
        <w:t xml:space="preserve">Funding </w:t>
      </w:r>
      <w:r w:rsidR="00713ADA" w:rsidRPr="00175EAD">
        <w:rPr>
          <w:sz w:val="21"/>
          <w:szCs w:val="21"/>
        </w:rPr>
        <w:t xml:space="preserve">in support of the state’s Salmon Recovery efforts; </w:t>
      </w:r>
      <w:r w:rsidR="002549C5" w:rsidRPr="00175EAD">
        <w:rPr>
          <w:b/>
          <w:sz w:val="21"/>
          <w:szCs w:val="21"/>
        </w:rPr>
        <w:t>Shellfish Funding</w:t>
      </w:r>
      <w:r w:rsidR="002549C5" w:rsidRPr="00175EAD">
        <w:rPr>
          <w:sz w:val="21"/>
          <w:szCs w:val="21"/>
        </w:rPr>
        <w:t xml:space="preserve"> as a necessary mechanism to upgrade and/or protect shellfish harvest areas;</w:t>
      </w:r>
      <w:r w:rsidR="002549C5">
        <w:rPr>
          <w:sz w:val="21"/>
          <w:szCs w:val="21"/>
        </w:rPr>
        <w:t xml:space="preserve"> </w:t>
      </w:r>
      <w:r w:rsidR="00713ADA" w:rsidRPr="00175EAD">
        <w:rPr>
          <w:sz w:val="21"/>
          <w:szCs w:val="21"/>
        </w:rPr>
        <w:t xml:space="preserve">and state match for the </w:t>
      </w:r>
      <w:r w:rsidR="00713ADA" w:rsidRPr="00175EAD">
        <w:rPr>
          <w:b/>
          <w:sz w:val="21"/>
          <w:szCs w:val="21"/>
        </w:rPr>
        <w:t xml:space="preserve">Regional Conservation Partnership </w:t>
      </w:r>
      <w:r w:rsidR="00713ADA" w:rsidRPr="00F27346">
        <w:rPr>
          <w:b/>
          <w:sz w:val="21"/>
          <w:szCs w:val="21"/>
        </w:rPr>
        <w:t xml:space="preserve">Program </w:t>
      </w:r>
      <w:r w:rsidR="00F27346" w:rsidRPr="00F27346">
        <w:rPr>
          <w:b/>
          <w:sz w:val="21"/>
          <w:szCs w:val="21"/>
        </w:rPr>
        <w:t>(RCPP)</w:t>
      </w:r>
      <w:r w:rsidR="00F27346">
        <w:rPr>
          <w:sz w:val="21"/>
          <w:szCs w:val="21"/>
        </w:rPr>
        <w:t xml:space="preserve"> </w:t>
      </w:r>
      <w:r w:rsidR="006C1C41" w:rsidRPr="00175EAD">
        <w:rPr>
          <w:sz w:val="21"/>
          <w:szCs w:val="21"/>
        </w:rPr>
        <w:t>which</w:t>
      </w:r>
      <w:r w:rsidR="00713ADA" w:rsidRPr="00175EAD">
        <w:rPr>
          <w:sz w:val="21"/>
          <w:szCs w:val="21"/>
        </w:rPr>
        <w:t xml:space="preserve"> incentiv</w:t>
      </w:r>
      <w:r w:rsidR="006C1C41" w:rsidRPr="00175EAD">
        <w:rPr>
          <w:sz w:val="21"/>
          <w:szCs w:val="21"/>
        </w:rPr>
        <w:t>ize</w:t>
      </w:r>
      <w:r w:rsidR="00713ADA" w:rsidRPr="00175EAD">
        <w:rPr>
          <w:sz w:val="21"/>
          <w:szCs w:val="21"/>
        </w:rPr>
        <w:t xml:space="preserve">s innovation and allows Washington state to leverage much needed </w:t>
      </w:r>
      <w:r w:rsidR="00A71462" w:rsidRPr="00175EAD">
        <w:rPr>
          <w:sz w:val="21"/>
          <w:szCs w:val="21"/>
        </w:rPr>
        <w:t>f</w:t>
      </w:r>
      <w:r w:rsidR="00D07977" w:rsidRPr="00175EAD">
        <w:rPr>
          <w:sz w:val="21"/>
          <w:szCs w:val="21"/>
        </w:rPr>
        <w:t xml:space="preserve">ederal </w:t>
      </w:r>
      <w:r w:rsidR="00713ADA" w:rsidRPr="00175EAD">
        <w:rPr>
          <w:sz w:val="21"/>
          <w:szCs w:val="21"/>
        </w:rPr>
        <w:t>Farm Bill dollars</w:t>
      </w:r>
      <w:r w:rsidR="002549C5">
        <w:rPr>
          <w:sz w:val="21"/>
          <w:szCs w:val="21"/>
        </w:rPr>
        <w:t xml:space="preserve"> at a rate of $5.50 for $1 of state funding. </w:t>
      </w:r>
    </w:p>
    <w:p w14:paraId="76592326" w14:textId="46C188D4" w:rsidR="005D4C22" w:rsidRPr="00175EAD" w:rsidRDefault="00323134">
      <w:pPr>
        <w:rPr>
          <w:sz w:val="21"/>
          <w:szCs w:val="21"/>
        </w:rPr>
      </w:pPr>
      <w:r w:rsidRPr="00FA4881">
        <w:rPr>
          <w:sz w:val="21"/>
          <w:szCs w:val="21"/>
          <w:highlight w:val="yellow"/>
        </w:rPr>
        <w:t>(</w:t>
      </w:r>
      <w:r w:rsidR="00FA4881">
        <w:rPr>
          <w:sz w:val="21"/>
          <w:szCs w:val="21"/>
          <w:highlight w:val="yellow"/>
        </w:rPr>
        <w:t>S</w:t>
      </w:r>
      <w:r w:rsidRPr="00FA4881">
        <w:rPr>
          <w:sz w:val="21"/>
          <w:szCs w:val="21"/>
          <w:highlight w:val="yellow"/>
        </w:rPr>
        <w:t xml:space="preserve">imilar to </w:t>
      </w:r>
      <w:r w:rsidR="00E05589">
        <w:rPr>
          <w:sz w:val="21"/>
          <w:szCs w:val="21"/>
          <w:highlight w:val="yellow"/>
        </w:rPr>
        <w:t xml:space="preserve">CTA example </w:t>
      </w:r>
      <w:r w:rsidRPr="00FA4881">
        <w:rPr>
          <w:sz w:val="21"/>
          <w:szCs w:val="21"/>
          <w:highlight w:val="yellow"/>
        </w:rPr>
        <w:t xml:space="preserve">above, select one of the program areas and tell a story of how the money was used, leveraged, partnerships </w:t>
      </w:r>
      <w:proofErr w:type="gramStart"/>
      <w:r w:rsidRPr="00FA4881">
        <w:rPr>
          <w:sz w:val="21"/>
          <w:szCs w:val="21"/>
          <w:highlight w:val="yellow"/>
        </w:rPr>
        <w:t>created</w:t>
      </w:r>
      <w:proofErr w:type="gramEnd"/>
      <w:r w:rsidRPr="00FA4881">
        <w:rPr>
          <w:sz w:val="21"/>
          <w:szCs w:val="21"/>
          <w:highlight w:val="yellow"/>
        </w:rPr>
        <w:t xml:space="preserve"> and conservation goals achieved)</w:t>
      </w:r>
    </w:p>
    <w:p w14:paraId="59FC738E" w14:textId="5022F26A" w:rsidR="00F27346" w:rsidRDefault="001E3065" w:rsidP="00AD27DE">
      <w:pPr>
        <w:rPr>
          <w:sz w:val="21"/>
          <w:szCs w:val="21"/>
          <w:u w:val="single"/>
        </w:rPr>
      </w:pPr>
      <w:r w:rsidRPr="00175EAD">
        <w:rPr>
          <w:sz w:val="21"/>
          <w:szCs w:val="21"/>
        </w:rPr>
        <w:t>Our partnership with</w:t>
      </w:r>
      <w:r w:rsidR="00AD27DE" w:rsidRPr="00175EAD">
        <w:rPr>
          <w:sz w:val="21"/>
          <w:szCs w:val="21"/>
        </w:rPr>
        <w:t xml:space="preserve"> the SCC ha</w:t>
      </w:r>
      <w:r w:rsidRPr="00175EAD">
        <w:rPr>
          <w:sz w:val="21"/>
          <w:szCs w:val="21"/>
        </w:rPr>
        <w:t>s</w:t>
      </w:r>
      <w:r w:rsidR="00AD27DE" w:rsidRPr="00175EAD">
        <w:rPr>
          <w:sz w:val="21"/>
          <w:szCs w:val="21"/>
        </w:rPr>
        <w:t xml:space="preserve"> </w:t>
      </w:r>
      <w:r w:rsidR="00877A4E">
        <w:rPr>
          <w:sz w:val="21"/>
          <w:szCs w:val="21"/>
        </w:rPr>
        <w:t xml:space="preserve">allowed </w:t>
      </w:r>
      <w:r w:rsidR="00F27346">
        <w:rPr>
          <w:sz w:val="21"/>
          <w:szCs w:val="21"/>
        </w:rPr>
        <w:t>us</w:t>
      </w:r>
      <w:r w:rsidR="00877A4E">
        <w:rPr>
          <w:sz w:val="21"/>
          <w:szCs w:val="21"/>
        </w:rPr>
        <w:t xml:space="preserve"> to </w:t>
      </w:r>
      <w:r w:rsidR="00AD27DE" w:rsidRPr="00175EAD">
        <w:rPr>
          <w:sz w:val="21"/>
          <w:szCs w:val="21"/>
        </w:rPr>
        <w:t>buil</w:t>
      </w:r>
      <w:r w:rsidR="00877A4E">
        <w:rPr>
          <w:sz w:val="21"/>
          <w:szCs w:val="21"/>
        </w:rPr>
        <w:t>d</w:t>
      </w:r>
      <w:r w:rsidR="00AD27DE" w:rsidRPr="00175EAD">
        <w:rPr>
          <w:sz w:val="21"/>
          <w:szCs w:val="21"/>
        </w:rPr>
        <w:t xml:space="preserve"> the technical and programmatic </w:t>
      </w:r>
      <w:r w:rsidR="00BD6694">
        <w:rPr>
          <w:sz w:val="21"/>
          <w:szCs w:val="21"/>
        </w:rPr>
        <w:t>expertise necessary</w:t>
      </w:r>
      <w:r w:rsidR="00AD27DE" w:rsidRPr="00175EAD">
        <w:rPr>
          <w:sz w:val="21"/>
          <w:szCs w:val="21"/>
        </w:rPr>
        <w:t xml:space="preserve"> to effectively respond to </w:t>
      </w:r>
      <w:r w:rsidR="002549C5">
        <w:rPr>
          <w:sz w:val="21"/>
          <w:szCs w:val="21"/>
        </w:rPr>
        <w:t xml:space="preserve">the natural </w:t>
      </w:r>
      <w:r w:rsidR="00AD27DE" w:rsidRPr="00175EAD">
        <w:rPr>
          <w:sz w:val="21"/>
          <w:szCs w:val="21"/>
        </w:rPr>
        <w:t>resource challenges</w:t>
      </w:r>
      <w:r w:rsidR="00877A4E">
        <w:rPr>
          <w:sz w:val="21"/>
          <w:szCs w:val="21"/>
        </w:rPr>
        <w:t xml:space="preserve"> within our district</w:t>
      </w:r>
      <w:r w:rsidR="00AD27DE" w:rsidRPr="00175EAD">
        <w:rPr>
          <w:sz w:val="21"/>
          <w:szCs w:val="21"/>
        </w:rPr>
        <w:t xml:space="preserve">. </w:t>
      </w:r>
      <w:r w:rsidR="00AD27DE" w:rsidRPr="00F27346">
        <w:rPr>
          <w:sz w:val="21"/>
          <w:szCs w:val="21"/>
        </w:rPr>
        <w:t xml:space="preserve">Over the last decade, </w:t>
      </w:r>
      <w:r w:rsidR="00877A4E" w:rsidRPr="00F27346">
        <w:rPr>
          <w:sz w:val="21"/>
          <w:szCs w:val="21"/>
        </w:rPr>
        <w:t>conservation district</w:t>
      </w:r>
      <w:r w:rsidR="00323134" w:rsidRPr="00F27346">
        <w:rPr>
          <w:sz w:val="21"/>
          <w:szCs w:val="21"/>
        </w:rPr>
        <w:t xml:space="preserve">s have been </w:t>
      </w:r>
      <w:r w:rsidR="00F27346" w:rsidRPr="00F27346">
        <w:rPr>
          <w:sz w:val="21"/>
          <w:szCs w:val="21"/>
        </w:rPr>
        <w:t xml:space="preserve">responsible for converting 108,000 of farmland in the Spokane </w:t>
      </w:r>
      <w:r w:rsidR="006A6758">
        <w:rPr>
          <w:sz w:val="21"/>
          <w:szCs w:val="21"/>
        </w:rPr>
        <w:t xml:space="preserve">River </w:t>
      </w:r>
      <w:r w:rsidR="00F27346" w:rsidRPr="00F27346">
        <w:rPr>
          <w:sz w:val="21"/>
          <w:szCs w:val="21"/>
        </w:rPr>
        <w:t>watershed to more sustainable management practices</w:t>
      </w:r>
      <w:r w:rsidR="00F27346">
        <w:rPr>
          <w:sz w:val="21"/>
          <w:szCs w:val="21"/>
        </w:rPr>
        <w:t xml:space="preserve"> through </w:t>
      </w:r>
      <w:r w:rsidR="007F5566">
        <w:rPr>
          <w:sz w:val="21"/>
          <w:szCs w:val="21"/>
        </w:rPr>
        <w:t xml:space="preserve">one </w:t>
      </w:r>
      <w:r w:rsidR="00F27346">
        <w:rPr>
          <w:sz w:val="21"/>
          <w:szCs w:val="21"/>
        </w:rPr>
        <w:t>RCPP</w:t>
      </w:r>
      <w:r w:rsidR="007F5566">
        <w:rPr>
          <w:sz w:val="21"/>
          <w:szCs w:val="21"/>
        </w:rPr>
        <w:t xml:space="preserve"> program</w:t>
      </w:r>
      <w:r w:rsidR="00F27346" w:rsidRPr="00F27346">
        <w:rPr>
          <w:sz w:val="21"/>
          <w:szCs w:val="21"/>
        </w:rPr>
        <w:t xml:space="preserve">, </w:t>
      </w:r>
      <w:r w:rsidR="00F27346">
        <w:rPr>
          <w:sz w:val="21"/>
          <w:szCs w:val="21"/>
        </w:rPr>
        <w:t>saved</w:t>
      </w:r>
      <w:r w:rsidR="00F27346" w:rsidRPr="00F27346">
        <w:rPr>
          <w:sz w:val="21"/>
          <w:szCs w:val="21"/>
        </w:rPr>
        <w:t xml:space="preserve"> 17,504 acres feet </w:t>
      </w:r>
      <w:r w:rsidR="00F27346">
        <w:rPr>
          <w:sz w:val="21"/>
          <w:szCs w:val="21"/>
        </w:rPr>
        <w:t xml:space="preserve">of </w:t>
      </w:r>
      <w:r w:rsidR="00F27346" w:rsidRPr="00F27346">
        <w:rPr>
          <w:sz w:val="21"/>
          <w:szCs w:val="21"/>
        </w:rPr>
        <w:t>water</w:t>
      </w:r>
      <w:r w:rsidR="00F27346">
        <w:rPr>
          <w:sz w:val="21"/>
          <w:szCs w:val="21"/>
        </w:rPr>
        <w:t xml:space="preserve"> through the Irrigation Efficiency Program</w:t>
      </w:r>
      <w:r w:rsidR="00F27346" w:rsidRPr="00F27346">
        <w:rPr>
          <w:sz w:val="21"/>
          <w:szCs w:val="21"/>
        </w:rPr>
        <w:t>, and providing Firewise information to over 140,000 landowners across the state</w:t>
      </w:r>
      <w:r w:rsidR="00F27346">
        <w:rPr>
          <w:sz w:val="21"/>
          <w:szCs w:val="21"/>
        </w:rPr>
        <w:t xml:space="preserve">, just to name a few successes. </w:t>
      </w:r>
    </w:p>
    <w:p w14:paraId="610014A6" w14:textId="05B70DD0" w:rsidR="003B648B" w:rsidRPr="00175EAD" w:rsidRDefault="00A1120D">
      <w:pPr>
        <w:rPr>
          <w:sz w:val="21"/>
          <w:szCs w:val="21"/>
        </w:rPr>
      </w:pPr>
      <w:r w:rsidRPr="00175EAD">
        <w:rPr>
          <w:sz w:val="21"/>
          <w:szCs w:val="21"/>
        </w:rPr>
        <w:t xml:space="preserve">Please accept our sincere thanks and appreciate for your commitment to conservation. </w:t>
      </w:r>
      <w:r w:rsidR="007E6B8E">
        <w:rPr>
          <w:sz w:val="21"/>
          <w:szCs w:val="21"/>
        </w:rPr>
        <w:t xml:space="preserve">We </w:t>
      </w:r>
      <w:r w:rsidRPr="00175EAD">
        <w:rPr>
          <w:sz w:val="21"/>
          <w:szCs w:val="21"/>
        </w:rPr>
        <w:t xml:space="preserve">look forward to working collaboratively with your office and the </w:t>
      </w:r>
      <w:r w:rsidR="0091710C" w:rsidRPr="00175EAD">
        <w:rPr>
          <w:sz w:val="21"/>
          <w:szCs w:val="21"/>
        </w:rPr>
        <w:t>L</w:t>
      </w:r>
      <w:r w:rsidRPr="00175EAD">
        <w:rPr>
          <w:sz w:val="21"/>
          <w:szCs w:val="21"/>
        </w:rPr>
        <w:t>egislature in the coming months to help secure funding support for our share</w:t>
      </w:r>
      <w:r w:rsidR="004118DA" w:rsidRPr="00175EAD">
        <w:rPr>
          <w:sz w:val="21"/>
          <w:szCs w:val="21"/>
        </w:rPr>
        <w:t>d</w:t>
      </w:r>
      <w:r w:rsidRPr="00175EAD">
        <w:rPr>
          <w:sz w:val="21"/>
          <w:szCs w:val="21"/>
        </w:rPr>
        <w:t xml:space="preserve"> vision of a healthy, resilient state. </w:t>
      </w:r>
    </w:p>
    <w:p w14:paraId="39FD9CA1" w14:textId="77777777" w:rsidR="0084663B" w:rsidRPr="00175EAD" w:rsidRDefault="0084663B">
      <w:pPr>
        <w:rPr>
          <w:sz w:val="21"/>
          <w:szCs w:val="21"/>
        </w:rPr>
      </w:pPr>
    </w:p>
    <w:p w14:paraId="416FF456" w14:textId="0CCD45DB" w:rsidR="00A1120D" w:rsidRPr="00175EAD" w:rsidRDefault="00A1120D">
      <w:pPr>
        <w:rPr>
          <w:sz w:val="21"/>
          <w:szCs w:val="21"/>
        </w:rPr>
      </w:pPr>
      <w:r w:rsidRPr="00175EAD">
        <w:rPr>
          <w:sz w:val="21"/>
          <w:szCs w:val="21"/>
        </w:rPr>
        <w:t>Sincerely,</w:t>
      </w:r>
    </w:p>
    <w:p w14:paraId="6E13E0A5" w14:textId="00493FDA" w:rsidR="00A1120D" w:rsidRPr="00175EAD" w:rsidRDefault="00A1120D">
      <w:pPr>
        <w:rPr>
          <w:sz w:val="21"/>
          <w:szCs w:val="21"/>
        </w:rPr>
      </w:pPr>
    </w:p>
    <w:p w14:paraId="7D2DADBE" w14:textId="3C85668D" w:rsidR="00A1120D" w:rsidRPr="00175EAD" w:rsidRDefault="009909DC" w:rsidP="00A1120D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Name</w:t>
      </w:r>
      <w:r w:rsidR="00A1120D" w:rsidRPr="00175EAD">
        <w:rPr>
          <w:sz w:val="21"/>
          <w:szCs w:val="21"/>
        </w:rPr>
        <w:t xml:space="preserve">, </w:t>
      </w:r>
      <w:r>
        <w:rPr>
          <w:sz w:val="21"/>
          <w:szCs w:val="21"/>
        </w:rPr>
        <w:t>Title</w:t>
      </w:r>
    </w:p>
    <w:p w14:paraId="4668F401" w14:textId="7F395AE9" w:rsidR="00A1120D" w:rsidRPr="00175EAD" w:rsidRDefault="009909DC" w:rsidP="00A1120D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Organization</w:t>
      </w:r>
    </w:p>
    <w:p w14:paraId="15F6E251" w14:textId="3B550210" w:rsidR="003649B1" w:rsidRPr="00175EAD" w:rsidRDefault="003649B1" w:rsidP="00A1120D">
      <w:pPr>
        <w:spacing w:after="0" w:line="240" w:lineRule="auto"/>
        <w:rPr>
          <w:sz w:val="21"/>
          <w:szCs w:val="21"/>
        </w:rPr>
      </w:pPr>
    </w:p>
    <w:p w14:paraId="2FF48D09" w14:textId="77777777" w:rsidR="00175EAD" w:rsidRDefault="00175EAD" w:rsidP="00175EAD">
      <w:pPr>
        <w:spacing w:after="0" w:line="240" w:lineRule="auto"/>
        <w:rPr>
          <w:sz w:val="21"/>
          <w:szCs w:val="21"/>
        </w:rPr>
      </w:pPr>
    </w:p>
    <w:p w14:paraId="19447D49" w14:textId="6FC70C0C" w:rsidR="00166243" w:rsidRDefault="007120FD" w:rsidP="007120FD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c</w:t>
      </w:r>
      <w:r w:rsidR="003649B1" w:rsidRPr="00175EAD">
        <w:rPr>
          <w:sz w:val="21"/>
          <w:szCs w:val="21"/>
        </w:rPr>
        <w:t xml:space="preserve">c:  </w:t>
      </w:r>
      <w:r w:rsidR="007C55D9">
        <w:rPr>
          <w:sz w:val="21"/>
          <w:szCs w:val="21"/>
        </w:rPr>
        <w:tab/>
      </w:r>
      <w:r w:rsidR="00261FB5">
        <w:rPr>
          <w:sz w:val="21"/>
          <w:szCs w:val="21"/>
        </w:rPr>
        <w:t>Tom Salzer</w:t>
      </w:r>
      <w:r w:rsidR="00166243">
        <w:rPr>
          <w:sz w:val="21"/>
          <w:szCs w:val="21"/>
        </w:rPr>
        <w:t xml:space="preserve">, </w:t>
      </w:r>
      <w:r w:rsidR="00265FEE">
        <w:rPr>
          <w:sz w:val="21"/>
          <w:szCs w:val="21"/>
        </w:rPr>
        <w:t xml:space="preserve">WACD </w:t>
      </w:r>
      <w:r w:rsidR="00166243">
        <w:rPr>
          <w:sz w:val="21"/>
          <w:szCs w:val="21"/>
        </w:rPr>
        <w:t>Executive Director</w:t>
      </w:r>
    </w:p>
    <w:p w14:paraId="1BA3AF1F" w14:textId="68FB0340" w:rsidR="007120FD" w:rsidRPr="00175EAD" w:rsidRDefault="00261FB5" w:rsidP="007C55D9">
      <w:pPr>
        <w:spacing w:after="0" w:line="24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>Carol Smith</w:t>
      </w:r>
      <w:r w:rsidR="007120FD">
        <w:rPr>
          <w:sz w:val="21"/>
          <w:szCs w:val="21"/>
        </w:rPr>
        <w:t>, SCC Executive Director</w:t>
      </w:r>
    </w:p>
    <w:p w14:paraId="6311E023" w14:textId="41467128" w:rsidR="00175EAD" w:rsidRDefault="00175EAD" w:rsidP="007C55D9">
      <w:pPr>
        <w:spacing w:after="0" w:line="240" w:lineRule="auto"/>
        <w:ind w:firstLine="720"/>
        <w:rPr>
          <w:sz w:val="21"/>
          <w:szCs w:val="21"/>
        </w:rPr>
      </w:pPr>
      <w:r w:rsidRPr="00175EAD">
        <w:rPr>
          <w:sz w:val="21"/>
          <w:szCs w:val="21"/>
        </w:rPr>
        <w:t>Jim Cahill, OFM Senior Budget Analyst</w:t>
      </w:r>
    </w:p>
    <w:p w14:paraId="49CF78FB" w14:textId="77777777" w:rsidR="006769F9" w:rsidRPr="00175EAD" w:rsidRDefault="006769F9" w:rsidP="007C55D9">
      <w:pPr>
        <w:spacing w:after="0" w:line="240" w:lineRule="auto"/>
        <w:ind w:firstLine="720"/>
        <w:rPr>
          <w:sz w:val="21"/>
          <w:szCs w:val="21"/>
        </w:rPr>
      </w:pPr>
      <w:r w:rsidRPr="00175EAD">
        <w:rPr>
          <w:sz w:val="21"/>
          <w:szCs w:val="21"/>
        </w:rPr>
        <w:t xml:space="preserve">Leslie </w:t>
      </w:r>
      <w:r>
        <w:rPr>
          <w:sz w:val="21"/>
          <w:szCs w:val="21"/>
        </w:rPr>
        <w:t>Connelly</w:t>
      </w:r>
      <w:r w:rsidRPr="00175EAD">
        <w:rPr>
          <w:sz w:val="21"/>
          <w:szCs w:val="21"/>
        </w:rPr>
        <w:t>, OFM Budget Analyst</w:t>
      </w:r>
    </w:p>
    <w:p w14:paraId="3FD82147" w14:textId="762CD9F4" w:rsidR="00175EAD" w:rsidRDefault="00175EAD" w:rsidP="007C55D9">
      <w:pPr>
        <w:spacing w:after="0" w:line="240" w:lineRule="auto"/>
        <w:ind w:firstLine="720"/>
        <w:rPr>
          <w:sz w:val="21"/>
          <w:szCs w:val="21"/>
        </w:rPr>
      </w:pPr>
      <w:r w:rsidRPr="00175EAD">
        <w:rPr>
          <w:sz w:val="21"/>
          <w:szCs w:val="21"/>
        </w:rPr>
        <w:t>Myra Baldini, OFM Capital Budget Analyst</w:t>
      </w:r>
    </w:p>
    <w:p w14:paraId="31B25523" w14:textId="0AA8726B" w:rsidR="005E439F" w:rsidRDefault="005E439F" w:rsidP="007C55D9">
      <w:pPr>
        <w:spacing w:after="0" w:line="24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>Jen Masterson, OFM Capital Budget Analyst</w:t>
      </w:r>
    </w:p>
    <w:p w14:paraId="0A4AAD14" w14:textId="4BF0D687" w:rsidR="0078639C" w:rsidRPr="00F27346" w:rsidRDefault="0078639C">
      <w:pPr>
        <w:rPr>
          <w:rFonts w:ascii="Arial" w:hAnsi="Arial" w:cs="Arial"/>
          <w:color w:val="1F497D"/>
          <w:sz w:val="24"/>
          <w:szCs w:val="24"/>
        </w:rPr>
      </w:pPr>
    </w:p>
    <w:sectPr w:rsidR="0078639C" w:rsidRPr="00F273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B1409" w14:textId="77777777" w:rsidR="00816D28" w:rsidRDefault="00816D28" w:rsidP="00A1120D">
      <w:pPr>
        <w:spacing w:after="0" w:line="240" w:lineRule="auto"/>
      </w:pPr>
      <w:r>
        <w:separator/>
      </w:r>
    </w:p>
  </w:endnote>
  <w:endnote w:type="continuationSeparator" w:id="0">
    <w:p w14:paraId="7DCCBB2A" w14:textId="77777777" w:rsidR="00816D28" w:rsidRDefault="00816D28" w:rsidP="00A1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3843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EBC08D" w14:textId="336EB05F" w:rsidR="00AE5E49" w:rsidRDefault="00AE5E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43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ABDCDE" w14:textId="77777777" w:rsidR="00AE5E49" w:rsidRDefault="00AE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123C9" w14:textId="77777777" w:rsidR="00816D28" w:rsidRDefault="00816D28" w:rsidP="00A1120D">
      <w:pPr>
        <w:spacing w:after="0" w:line="240" w:lineRule="auto"/>
      </w:pPr>
      <w:r>
        <w:separator/>
      </w:r>
    </w:p>
  </w:footnote>
  <w:footnote w:type="continuationSeparator" w:id="0">
    <w:p w14:paraId="787C5FE2" w14:textId="77777777" w:rsidR="00816D28" w:rsidRDefault="00816D28" w:rsidP="00A1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7E99E" w14:textId="067BFBEC" w:rsidR="00A1120D" w:rsidRDefault="00A1120D">
    <w:pPr>
      <w:pStyle w:val="Header"/>
    </w:pPr>
    <w:r>
      <w:rPr>
        <w:b/>
      </w:rPr>
      <w:t xml:space="preserve">    </w:t>
    </w:r>
    <w:r w:rsidR="004716DC">
      <w:rPr>
        <w:rFonts w:ascii="Segoe UI Semibold" w:hAnsi="Segoe UI Semibold" w:cs="Segoe UI Semibold"/>
        <w:sz w:val="28"/>
        <w:szCs w:val="28"/>
      </w:rPr>
      <w:t>YOUR LOGO</w:t>
    </w:r>
    <w:r w:rsidR="005E439F">
      <w:rPr>
        <w:rFonts w:ascii="Segoe UI Semibold" w:hAnsi="Segoe UI Semibold" w:cs="Segoe UI Semibold"/>
        <w:sz w:val="28"/>
        <w:szCs w:val="28"/>
      </w:rPr>
      <w:t xml:space="preserve">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3E"/>
    <w:rsid w:val="0001062F"/>
    <w:rsid w:val="00034443"/>
    <w:rsid w:val="00051D84"/>
    <w:rsid w:val="00091939"/>
    <w:rsid w:val="000A6076"/>
    <w:rsid w:val="000C157B"/>
    <w:rsid w:val="000E1797"/>
    <w:rsid w:val="000F18FB"/>
    <w:rsid w:val="000F665B"/>
    <w:rsid w:val="00111BBF"/>
    <w:rsid w:val="00115BFA"/>
    <w:rsid w:val="00127210"/>
    <w:rsid w:val="00130554"/>
    <w:rsid w:val="00130B3C"/>
    <w:rsid w:val="00166243"/>
    <w:rsid w:val="00175EAD"/>
    <w:rsid w:val="00176588"/>
    <w:rsid w:val="00186407"/>
    <w:rsid w:val="001C782C"/>
    <w:rsid w:val="001E0D82"/>
    <w:rsid w:val="001E3065"/>
    <w:rsid w:val="001F30EF"/>
    <w:rsid w:val="001F365A"/>
    <w:rsid w:val="001F3B6F"/>
    <w:rsid w:val="00217310"/>
    <w:rsid w:val="00247202"/>
    <w:rsid w:val="002549C5"/>
    <w:rsid w:val="00261FB5"/>
    <w:rsid w:val="00265FEE"/>
    <w:rsid w:val="00290934"/>
    <w:rsid w:val="002A2991"/>
    <w:rsid w:val="002B11EC"/>
    <w:rsid w:val="002F06A9"/>
    <w:rsid w:val="003012FF"/>
    <w:rsid w:val="00311BA4"/>
    <w:rsid w:val="00322B55"/>
    <w:rsid w:val="00323134"/>
    <w:rsid w:val="003325CC"/>
    <w:rsid w:val="003358DC"/>
    <w:rsid w:val="003366F7"/>
    <w:rsid w:val="00345DE1"/>
    <w:rsid w:val="00351D65"/>
    <w:rsid w:val="003649B1"/>
    <w:rsid w:val="00366C7A"/>
    <w:rsid w:val="0038384C"/>
    <w:rsid w:val="00387856"/>
    <w:rsid w:val="00397E62"/>
    <w:rsid w:val="003B648B"/>
    <w:rsid w:val="003C1CE0"/>
    <w:rsid w:val="003F2985"/>
    <w:rsid w:val="00411575"/>
    <w:rsid w:val="004118DA"/>
    <w:rsid w:val="0043627D"/>
    <w:rsid w:val="0044456F"/>
    <w:rsid w:val="00451283"/>
    <w:rsid w:val="00463A30"/>
    <w:rsid w:val="004716DC"/>
    <w:rsid w:val="004809DC"/>
    <w:rsid w:val="0048653A"/>
    <w:rsid w:val="004C5FFE"/>
    <w:rsid w:val="004E2445"/>
    <w:rsid w:val="004E3319"/>
    <w:rsid w:val="00563CFB"/>
    <w:rsid w:val="005A0591"/>
    <w:rsid w:val="005C6161"/>
    <w:rsid w:val="005D4C22"/>
    <w:rsid w:val="005D7136"/>
    <w:rsid w:val="005E439F"/>
    <w:rsid w:val="006134DC"/>
    <w:rsid w:val="00615C0A"/>
    <w:rsid w:val="00633EB6"/>
    <w:rsid w:val="0063504E"/>
    <w:rsid w:val="00644E11"/>
    <w:rsid w:val="00645A67"/>
    <w:rsid w:val="00653B49"/>
    <w:rsid w:val="006769F9"/>
    <w:rsid w:val="00690A5C"/>
    <w:rsid w:val="006A6758"/>
    <w:rsid w:val="006B741C"/>
    <w:rsid w:val="006B751D"/>
    <w:rsid w:val="006C1C41"/>
    <w:rsid w:val="006C2078"/>
    <w:rsid w:val="006C5A90"/>
    <w:rsid w:val="006E5EB5"/>
    <w:rsid w:val="006E7979"/>
    <w:rsid w:val="006F4C0E"/>
    <w:rsid w:val="00701039"/>
    <w:rsid w:val="007120FD"/>
    <w:rsid w:val="00713ADA"/>
    <w:rsid w:val="0073663A"/>
    <w:rsid w:val="0074373E"/>
    <w:rsid w:val="00747807"/>
    <w:rsid w:val="00751A5B"/>
    <w:rsid w:val="00770B45"/>
    <w:rsid w:val="0078639C"/>
    <w:rsid w:val="007B72C3"/>
    <w:rsid w:val="007C1E42"/>
    <w:rsid w:val="007C55D9"/>
    <w:rsid w:val="007E6B8E"/>
    <w:rsid w:val="007F02FD"/>
    <w:rsid w:val="007F1009"/>
    <w:rsid w:val="007F5566"/>
    <w:rsid w:val="00813B00"/>
    <w:rsid w:val="00816D28"/>
    <w:rsid w:val="00841F42"/>
    <w:rsid w:val="008422FE"/>
    <w:rsid w:val="0084663B"/>
    <w:rsid w:val="00852822"/>
    <w:rsid w:val="00866F7F"/>
    <w:rsid w:val="008707C6"/>
    <w:rsid w:val="00877A4E"/>
    <w:rsid w:val="00893CB4"/>
    <w:rsid w:val="008B008A"/>
    <w:rsid w:val="008B314E"/>
    <w:rsid w:val="008B753B"/>
    <w:rsid w:val="008E320B"/>
    <w:rsid w:val="008F6ABE"/>
    <w:rsid w:val="009165EA"/>
    <w:rsid w:val="0091710C"/>
    <w:rsid w:val="009220D6"/>
    <w:rsid w:val="00950EFA"/>
    <w:rsid w:val="00955D21"/>
    <w:rsid w:val="00965CF5"/>
    <w:rsid w:val="009731DF"/>
    <w:rsid w:val="00980B40"/>
    <w:rsid w:val="009909DC"/>
    <w:rsid w:val="00997E45"/>
    <w:rsid w:val="009B0BA4"/>
    <w:rsid w:val="009C4B25"/>
    <w:rsid w:val="009C6F44"/>
    <w:rsid w:val="009D59D7"/>
    <w:rsid w:val="009F5075"/>
    <w:rsid w:val="00A0608A"/>
    <w:rsid w:val="00A10922"/>
    <w:rsid w:val="00A1120D"/>
    <w:rsid w:val="00A326E7"/>
    <w:rsid w:val="00A60095"/>
    <w:rsid w:val="00A6043E"/>
    <w:rsid w:val="00A666F1"/>
    <w:rsid w:val="00A71462"/>
    <w:rsid w:val="00A766D4"/>
    <w:rsid w:val="00A94E29"/>
    <w:rsid w:val="00A96628"/>
    <w:rsid w:val="00AA02A8"/>
    <w:rsid w:val="00AD0D32"/>
    <w:rsid w:val="00AD24EB"/>
    <w:rsid w:val="00AD27DE"/>
    <w:rsid w:val="00AE5E49"/>
    <w:rsid w:val="00AF0E70"/>
    <w:rsid w:val="00B00E03"/>
    <w:rsid w:val="00B02D84"/>
    <w:rsid w:val="00B16C11"/>
    <w:rsid w:val="00B20251"/>
    <w:rsid w:val="00B308E3"/>
    <w:rsid w:val="00B34DED"/>
    <w:rsid w:val="00B57CC5"/>
    <w:rsid w:val="00B72326"/>
    <w:rsid w:val="00B77ECA"/>
    <w:rsid w:val="00B8076C"/>
    <w:rsid w:val="00B8709C"/>
    <w:rsid w:val="00B9294B"/>
    <w:rsid w:val="00B96593"/>
    <w:rsid w:val="00BA4A11"/>
    <w:rsid w:val="00BC19B9"/>
    <w:rsid w:val="00BD6694"/>
    <w:rsid w:val="00BE370F"/>
    <w:rsid w:val="00C25963"/>
    <w:rsid w:val="00C51FA8"/>
    <w:rsid w:val="00C76704"/>
    <w:rsid w:val="00C850A5"/>
    <w:rsid w:val="00CB6C71"/>
    <w:rsid w:val="00CE26B7"/>
    <w:rsid w:val="00CE27F6"/>
    <w:rsid w:val="00CF34C6"/>
    <w:rsid w:val="00D027B2"/>
    <w:rsid w:val="00D07977"/>
    <w:rsid w:val="00D14AB8"/>
    <w:rsid w:val="00D53BC3"/>
    <w:rsid w:val="00DC0344"/>
    <w:rsid w:val="00DC6307"/>
    <w:rsid w:val="00DC7ADF"/>
    <w:rsid w:val="00DE5B0B"/>
    <w:rsid w:val="00DF01E1"/>
    <w:rsid w:val="00E05589"/>
    <w:rsid w:val="00E3035A"/>
    <w:rsid w:val="00E369CF"/>
    <w:rsid w:val="00E52F8E"/>
    <w:rsid w:val="00E5527A"/>
    <w:rsid w:val="00E572D2"/>
    <w:rsid w:val="00EA7F48"/>
    <w:rsid w:val="00EE0D08"/>
    <w:rsid w:val="00EF4925"/>
    <w:rsid w:val="00F27346"/>
    <w:rsid w:val="00F34B89"/>
    <w:rsid w:val="00F62091"/>
    <w:rsid w:val="00F83132"/>
    <w:rsid w:val="00F94C85"/>
    <w:rsid w:val="00FA2146"/>
    <w:rsid w:val="00FA4881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BE107"/>
  <w15:docId w15:val="{8B334209-AF53-4302-BF09-BE57EE22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6E7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1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0D"/>
  </w:style>
  <w:style w:type="paragraph" w:styleId="Footer">
    <w:name w:val="footer"/>
    <w:basedOn w:val="Normal"/>
    <w:link w:val="FooterChar"/>
    <w:uiPriority w:val="99"/>
    <w:unhideWhenUsed/>
    <w:rsid w:val="00A11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0D"/>
  </w:style>
  <w:style w:type="character" w:styleId="Hyperlink">
    <w:name w:val="Hyperlink"/>
    <w:basedOn w:val="DefaultParagraphFont"/>
    <w:uiPriority w:val="99"/>
    <w:unhideWhenUsed/>
    <w:rsid w:val="00AE5E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E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5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5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2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7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WACD admin</dc:creator>
  <cp:lastModifiedBy>WACD Admin</cp:lastModifiedBy>
  <cp:revision>2</cp:revision>
  <cp:lastPrinted>2018-10-03T17:46:00Z</cp:lastPrinted>
  <dcterms:created xsi:type="dcterms:W3CDTF">2020-10-02T18:06:00Z</dcterms:created>
  <dcterms:modified xsi:type="dcterms:W3CDTF">2020-10-02T18:06:00Z</dcterms:modified>
</cp:coreProperties>
</file>